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09" w:rsidRPr="008C1309" w:rsidRDefault="008C1309" w:rsidP="008C1309">
      <w:pPr>
        <w:spacing w:line="600" w:lineRule="exact"/>
        <w:rPr>
          <w:rFonts w:ascii="仿宋_GB2312" w:eastAsia="仿宋_GB2312" w:hAnsi="Arial" w:cs="Arial" w:hint="eastAsia"/>
          <w:color w:val="000000" w:themeColor="text1"/>
          <w:sz w:val="32"/>
          <w:szCs w:val="32"/>
        </w:rPr>
      </w:pPr>
      <w:r w:rsidRPr="008C1309">
        <w:rPr>
          <w:rFonts w:ascii="仿宋_GB2312" w:eastAsia="仿宋_GB2312" w:hAnsi="Arial" w:cs="Arial" w:hint="eastAsia"/>
          <w:color w:val="000000" w:themeColor="text1"/>
          <w:sz w:val="32"/>
          <w:szCs w:val="32"/>
        </w:rPr>
        <w:t>附件5：</w:t>
      </w:r>
    </w:p>
    <w:p w:rsidR="008C1309" w:rsidRPr="008C1309" w:rsidRDefault="008C1309" w:rsidP="008C1309">
      <w:pPr>
        <w:spacing w:line="600" w:lineRule="exact"/>
        <w:jc w:val="center"/>
        <w:rPr>
          <w:rFonts w:asciiTheme="minorEastAsia" w:hAnsiTheme="minorEastAsia" w:cs="Arial" w:hint="eastAsia"/>
          <w:b/>
          <w:color w:val="000000" w:themeColor="text1"/>
          <w:sz w:val="44"/>
          <w:szCs w:val="44"/>
        </w:rPr>
      </w:pPr>
      <w:r w:rsidRPr="008C1309">
        <w:rPr>
          <w:rFonts w:asciiTheme="minorEastAsia" w:hAnsiTheme="minorEastAsia" w:cs="Arial" w:hint="eastAsia"/>
          <w:b/>
          <w:color w:val="000000" w:themeColor="text1"/>
          <w:sz w:val="44"/>
          <w:szCs w:val="44"/>
        </w:rPr>
        <w:t>辽宁省院士工作站服务中心简介</w:t>
      </w:r>
    </w:p>
    <w:p w:rsidR="008C1309" w:rsidRDefault="008C1309" w:rsidP="008C1309">
      <w:pPr>
        <w:spacing w:line="600" w:lineRule="exact"/>
        <w:ind w:firstLineChars="200" w:firstLine="640"/>
        <w:rPr>
          <w:rFonts w:ascii="仿宋_GB2312" w:eastAsia="仿宋_GB2312" w:hAnsi="Arial" w:cs="Arial" w:hint="eastAsia"/>
          <w:color w:val="000000" w:themeColor="text1"/>
          <w:sz w:val="32"/>
          <w:szCs w:val="32"/>
        </w:rPr>
      </w:pPr>
    </w:p>
    <w:p w:rsidR="001221D4" w:rsidRPr="008C1309" w:rsidRDefault="008C1309" w:rsidP="008C1309">
      <w:pPr>
        <w:spacing w:line="600" w:lineRule="exact"/>
        <w:ind w:firstLineChars="200" w:firstLine="640"/>
        <w:rPr>
          <w:rFonts w:ascii="仿宋_GB2312" w:eastAsia="仿宋_GB2312" w:hAnsi="Arial" w:cs="Arial" w:hint="eastAsia"/>
          <w:color w:val="000000" w:themeColor="text1"/>
          <w:sz w:val="32"/>
          <w:szCs w:val="32"/>
        </w:rPr>
      </w:pPr>
      <w:r w:rsidRPr="008C1309">
        <w:rPr>
          <w:rFonts w:ascii="仿宋_GB2312" w:eastAsia="仿宋_GB2312" w:hAnsi="Arial" w:cs="Arial" w:hint="eastAsia"/>
          <w:color w:val="000000" w:themeColor="text1"/>
          <w:sz w:val="32"/>
          <w:szCs w:val="32"/>
        </w:rPr>
        <w:t>辽宁省院士工作站服务中心（辽宁省科学技术咨询中心）于1980年成立，隶属于辽宁省科学技术协会的</w:t>
      </w:r>
      <w:proofErr w:type="gramStart"/>
      <w:r w:rsidRPr="008C1309">
        <w:rPr>
          <w:rFonts w:ascii="仿宋_GB2312" w:eastAsia="仿宋_GB2312" w:hAnsi="Arial" w:cs="Arial" w:hint="eastAsia"/>
          <w:color w:val="000000" w:themeColor="text1"/>
          <w:sz w:val="32"/>
          <w:szCs w:val="32"/>
        </w:rPr>
        <w:t>全额正</w:t>
      </w:r>
      <w:proofErr w:type="gramEnd"/>
      <w:r w:rsidRPr="008C1309">
        <w:rPr>
          <w:rFonts w:ascii="仿宋_GB2312" w:eastAsia="仿宋_GB2312" w:hAnsi="Arial" w:cs="Arial" w:hint="eastAsia"/>
          <w:color w:val="000000" w:themeColor="text1"/>
          <w:sz w:val="32"/>
          <w:szCs w:val="32"/>
        </w:rPr>
        <w:t>县级事业单位。早期主要开展“四技”服务工作；2011年9月，经省编办批准加挂“辽宁省院士工作站服务中心”牌子；2015年5月，成立“辽宁省创新方法研究会”；12月，“中关村天合科技成果转化辽宁促进中心”正式揭牌，分别与沈阳国际软件园和中关村天合科技成果转化促进中心签订合作协议，开始启动科技成果转化工作。2016年4月，正式入驻沈阳国际软件园。目前，为公益一类事业单位，职能定位为“四库</w:t>
      </w:r>
      <w:proofErr w:type="gramStart"/>
      <w:r w:rsidRPr="008C1309">
        <w:rPr>
          <w:rFonts w:ascii="仿宋_GB2312" w:eastAsia="仿宋_GB2312" w:hAnsi="Arial" w:cs="Arial" w:hint="eastAsia"/>
          <w:color w:val="000000" w:themeColor="text1"/>
          <w:sz w:val="32"/>
          <w:szCs w:val="32"/>
        </w:rPr>
        <w:t>一</w:t>
      </w:r>
      <w:proofErr w:type="gramEnd"/>
      <w:r w:rsidRPr="008C1309">
        <w:rPr>
          <w:rFonts w:ascii="仿宋_GB2312" w:eastAsia="仿宋_GB2312" w:hAnsi="Arial" w:cs="Arial" w:hint="eastAsia"/>
          <w:color w:val="000000" w:themeColor="text1"/>
          <w:sz w:val="32"/>
          <w:szCs w:val="32"/>
        </w:rPr>
        <w:t>平台</w:t>
      </w:r>
      <w:proofErr w:type="gramStart"/>
      <w:r w:rsidRPr="008C1309">
        <w:rPr>
          <w:rFonts w:ascii="仿宋_GB2312" w:eastAsia="仿宋_GB2312" w:hAnsi="Arial" w:cs="Arial" w:hint="eastAsia"/>
          <w:color w:val="000000" w:themeColor="text1"/>
          <w:sz w:val="32"/>
          <w:szCs w:val="32"/>
        </w:rPr>
        <w:t>一</w:t>
      </w:r>
      <w:proofErr w:type="gramEnd"/>
      <w:r w:rsidRPr="008C1309">
        <w:rPr>
          <w:rFonts w:ascii="仿宋_GB2312" w:eastAsia="仿宋_GB2312" w:hAnsi="Arial" w:cs="Arial" w:hint="eastAsia"/>
          <w:color w:val="000000" w:themeColor="text1"/>
          <w:sz w:val="32"/>
          <w:szCs w:val="32"/>
        </w:rPr>
        <w:t>服务”</w:t>
      </w:r>
      <w:r>
        <w:rPr>
          <w:rFonts w:ascii="仿宋_GB2312" w:eastAsia="仿宋_GB2312" w:hAnsi="Arial" w:cs="Arial" w:hint="eastAsia"/>
          <w:color w:val="000000" w:themeColor="text1"/>
          <w:sz w:val="32"/>
          <w:szCs w:val="32"/>
        </w:rPr>
        <w:t>。</w:t>
      </w:r>
      <w:r w:rsidRPr="008C1309">
        <w:rPr>
          <w:rFonts w:ascii="仿宋_GB2312" w:eastAsia="仿宋_GB2312" w:hAnsi="Arial" w:cs="Arial" w:hint="eastAsia"/>
          <w:color w:val="000000" w:themeColor="text1"/>
          <w:sz w:val="32"/>
          <w:szCs w:val="32"/>
        </w:rPr>
        <w:t>即</w:t>
      </w:r>
      <w:r>
        <w:rPr>
          <w:rFonts w:ascii="仿宋_GB2312" w:eastAsia="仿宋_GB2312" w:hAnsi="Arial" w:cs="Arial" w:hint="eastAsia"/>
          <w:color w:val="000000" w:themeColor="text1"/>
          <w:sz w:val="32"/>
          <w:szCs w:val="32"/>
        </w:rPr>
        <w:t>：</w:t>
      </w:r>
    </w:p>
    <w:p w:rsidR="008C1309" w:rsidRPr="008C1309" w:rsidRDefault="008C1309" w:rsidP="008C1309">
      <w:pPr>
        <w:widowControl/>
        <w:spacing w:line="600" w:lineRule="exact"/>
        <w:ind w:firstLineChars="196" w:firstLine="627"/>
        <w:jc w:val="left"/>
        <w:rPr>
          <w:rFonts w:ascii="黑体" w:eastAsia="黑体" w:hAnsi="黑体" w:cs="Arial" w:hint="eastAsia"/>
          <w:color w:val="000000" w:themeColor="text1"/>
          <w:kern w:val="0"/>
          <w:sz w:val="32"/>
          <w:szCs w:val="32"/>
        </w:rPr>
      </w:pPr>
      <w:r>
        <w:rPr>
          <w:rFonts w:ascii="黑体" w:eastAsia="黑体" w:hAnsi="黑体" w:cs="Arial" w:hint="eastAsia"/>
          <w:bCs/>
          <w:color w:val="000000" w:themeColor="text1"/>
          <w:kern w:val="0"/>
          <w:sz w:val="32"/>
          <w:szCs w:val="32"/>
        </w:rPr>
        <w:t>一、</w:t>
      </w:r>
      <w:r w:rsidRPr="008C1309">
        <w:rPr>
          <w:rFonts w:ascii="黑体" w:eastAsia="黑体" w:hAnsi="黑体" w:cs="Arial" w:hint="eastAsia"/>
          <w:bCs/>
          <w:color w:val="000000" w:themeColor="text1"/>
          <w:kern w:val="0"/>
          <w:sz w:val="32"/>
          <w:szCs w:val="32"/>
        </w:rPr>
        <w:t>四库建设</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一是需求库。按照天合TAM（科技成果企业接合能力成熟度调查模型）的要求，筛选企业和产业需求。</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二是成果库。征集本区域企业、高校和院所的科技成果。</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三是在促项目库。已通过天合的T-CAM（科技成果市场转化条件成熟度模型）评价的项目，在全国范围内推介、跟进和落实。</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四是专家库。开展科技转化和创新创业人才培训，组织、培训和管理本区域的T-CAM评价师。针对企业客户、行业客户及政府客户，按照T-CAM流程和要求，为客户提供评价服务，并积极开拓服务领域和市场。</w:t>
      </w:r>
    </w:p>
    <w:p w:rsidR="008C1309" w:rsidRPr="008C1309" w:rsidRDefault="008C1309" w:rsidP="008C1309">
      <w:pPr>
        <w:widowControl/>
        <w:spacing w:line="600" w:lineRule="exact"/>
        <w:ind w:firstLineChars="248" w:firstLine="794"/>
        <w:jc w:val="left"/>
        <w:rPr>
          <w:rFonts w:ascii="黑体" w:eastAsia="黑体" w:hAnsi="黑体" w:cs="Arial" w:hint="eastAsia"/>
          <w:color w:val="000000" w:themeColor="text1"/>
          <w:kern w:val="0"/>
          <w:sz w:val="32"/>
          <w:szCs w:val="32"/>
        </w:rPr>
      </w:pPr>
      <w:r w:rsidRPr="008C1309">
        <w:rPr>
          <w:rFonts w:ascii="黑体" w:eastAsia="黑体" w:hAnsi="黑体" w:cs="Arial" w:hint="eastAsia"/>
          <w:bCs/>
          <w:color w:val="000000" w:themeColor="text1"/>
          <w:kern w:val="0"/>
          <w:sz w:val="32"/>
          <w:szCs w:val="32"/>
        </w:rPr>
        <w:lastRenderedPageBreak/>
        <w:t>二、平台建设</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搭建政产学研会联合服务平台，省科协已与中科院沈阳分院签订合作协议，中心将与省科技情报所合作建立数据中心。</w:t>
      </w:r>
    </w:p>
    <w:p w:rsidR="008C1309" w:rsidRPr="008C1309" w:rsidRDefault="008C1309" w:rsidP="008C1309">
      <w:pPr>
        <w:widowControl/>
        <w:spacing w:line="600" w:lineRule="exact"/>
        <w:ind w:firstLineChars="199" w:firstLine="637"/>
        <w:jc w:val="left"/>
        <w:rPr>
          <w:rFonts w:ascii="黑体" w:eastAsia="黑体" w:hAnsi="黑体" w:cs="Arial" w:hint="eastAsia"/>
          <w:color w:val="000000" w:themeColor="text1"/>
          <w:kern w:val="0"/>
          <w:sz w:val="32"/>
          <w:szCs w:val="32"/>
        </w:rPr>
      </w:pPr>
      <w:r w:rsidRPr="008C1309">
        <w:rPr>
          <w:rFonts w:ascii="黑体" w:eastAsia="黑体" w:hAnsi="黑体" w:cs="Arial" w:hint="eastAsia"/>
          <w:bCs/>
          <w:color w:val="000000" w:themeColor="text1"/>
          <w:kern w:val="0"/>
          <w:sz w:val="32"/>
          <w:szCs w:val="32"/>
        </w:rPr>
        <w:t>三、服务工作</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一是开展科技成果转化评价服务。针对企业客户、行业客户及政府客户，按照天合T-CAM流程和要求，为客户提供天合T-CAM评价服务，并积极开拓服务领域和市场。</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二是跟进科技成果转化项目落地。参与本区域落地项目规划设计，跟进落实项目进展。提供本区域落地项目配套服务，包括配备项目经理、配置当地资源等。</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三是设立科技</w:t>
      </w:r>
      <w:proofErr w:type="gramStart"/>
      <w:r w:rsidRPr="008C1309">
        <w:rPr>
          <w:rFonts w:ascii="仿宋_GB2312" w:eastAsia="仿宋_GB2312" w:hAnsi="Arial" w:cs="Arial" w:hint="eastAsia"/>
          <w:color w:val="000000" w:themeColor="text1"/>
          <w:kern w:val="0"/>
          <w:sz w:val="32"/>
          <w:szCs w:val="32"/>
        </w:rPr>
        <w:t>成果转促基金</w:t>
      </w:r>
      <w:proofErr w:type="gramEnd"/>
      <w:r w:rsidRPr="008C1309">
        <w:rPr>
          <w:rFonts w:ascii="仿宋_GB2312" w:eastAsia="仿宋_GB2312" w:hAnsi="Arial" w:cs="Arial" w:hint="eastAsia"/>
          <w:color w:val="000000" w:themeColor="text1"/>
          <w:kern w:val="0"/>
          <w:sz w:val="32"/>
          <w:szCs w:val="32"/>
        </w:rPr>
        <w:t>。联合金融投资机构和政府相关部门，设立本区域科技</w:t>
      </w:r>
      <w:proofErr w:type="gramStart"/>
      <w:r w:rsidRPr="008C1309">
        <w:rPr>
          <w:rFonts w:ascii="仿宋_GB2312" w:eastAsia="仿宋_GB2312" w:hAnsi="Arial" w:cs="Arial" w:hint="eastAsia"/>
          <w:color w:val="000000" w:themeColor="text1"/>
          <w:kern w:val="0"/>
          <w:sz w:val="32"/>
          <w:szCs w:val="32"/>
        </w:rPr>
        <w:t>成果转促基金</w:t>
      </w:r>
      <w:proofErr w:type="gramEnd"/>
      <w:r w:rsidRPr="008C1309">
        <w:rPr>
          <w:rFonts w:ascii="仿宋_GB2312" w:eastAsia="仿宋_GB2312" w:hAnsi="Arial" w:cs="Arial" w:hint="eastAsia"/>
          <w:color w:val="000000" w:themeColor="text1"/>
          <w:kern w:val="0"/>
          <w:sz w:val="32"/>
          <w:szCs w:val="32"/>
        </w:rPr>
        <w:t>，支持本区域的落地项目。</w:t>
      </w:r>
    </w:p>
    <w:p w:rsidR="008C1309" w:rsidRPr="008C1309" w:rsidRDefault="008C1309" w:rsidP="008C1309">
      <w:pPr>
        <w:widowControl/>
        <w:spacing w:line="600" w:lineRule="exact"/>
        <w:ind w:firstLineChars="200" w:firstLine="640"/>
        <w:jc w:val="left"/>
        <w:rPr>
          <w:rFonts w:ascii="仿宋_GB2312" w:eastAsia="仿宋_GB2312" w:hAnsi="Arial" w:cs="Arial" w:hint="eastAsia"/>
          <w:color w:val="000000" w:themeColor="text1"/>
          <w:kern w:val="0"/>
          <w:sz w:val="32"/>
          <w:szCs w:val="32"/>
        </w:rPr>
      </w:pPr>
      <w:r w:rsidRPr="008C1309">
        <w:rPr>
          <w:rFonts w:ascii="仿宋_GB2312" w:eastAsia="仿宋_GB2312" w:hAnsi="Arial" w:cs="Arial" w:hint="eastAsia"/>
          <w:color w:val="000000" w:themeColor="text1"/>
          <w:kern w:val="0"/>
          <w:sz w:val="32"/>
          <w:szCs w:val="32"/>
        </w:rPr>
        <w:t>四是深入开展院士专家工作站建设、科技信息服务项目和创新方法培训，为科技企业、高校、院所提供公益性支持。</w:t>
      </w:r>
    </w:p>
    <w:p w:rsidR="008C1309" w:rsidRPr="008C1309" w:rsidRDefault="008C1309" w:rsidP="008C1309">
      <w:pPr>
        <w:spacing w:line="600" w:lineRule="exact"/>
        <w:rPr>
          <w:rFonts w:ascii="仿宋_GB2312" w:eastAsia="仿宋_GB2312" w:hint="eastAsia"/>
          <w:color w:val="000000" w:themeColor="text1"/>
          <w:sz w:val="32"/>
          <w:szCs w:val="32"/>
        </w:rPr>
      </w:pPr>
    </w:p>
    <w:sectPr w:rsidR="008C1309" w:rsidRPr="008C1309" w:rsidSect="008C1309">
      <w:pgSz w:w="11906" w:h="16838"/>
      <w:pgMar w:top="1701"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1309"/>
    <w:rsid w:val="001221D4"/>
    <w:rsid w:val="008C13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1309"/>
    <w:rPr>
      <w:b/>
      <w:bCs/>
    </w:rPr>
  </w:style>
</w:styles>
</file>

<file path=word/webSettings.xml><?xml version="1.0" encoding="utf-8"?>
<w:webSettings xmlns:r="http://schemas.openxmlformats.org/officeDocument/2006/relationships" xmlns:w="http://schemas.openxmlformats.org/wordprocessingml/2006/main">
  <w:divs>
    <w:div w:id="3076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124</Words>
  <Characters>709</Characters>
  <Application>Microsoft Office Word</Application>
  <DocSecurity>0</DocSecurity>
  <Lines>5</Lines>
  <Paragraphs>1</Paragraphs>
  <ScaleCrop>false</ScaleCrop>
  <Company>微软中国</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2016-05-30T06:55:00Z</dcterms:created>
  <dcterms:modified xsi:type="dcterms:W3CDTF">2016-05-30T07:03:00Z</dcterms:modified>
</cp:coreProperties>
</file>